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399" w:rsidRDefault="002B0399">
      <w:r>
        <w:fldChar w:fldCharType="begin"/>
      </w:r>
      <w:r>
        <w:instrText xml:space="preserve"> HYPERLINK "</w:instrText>
      </w:r>
      <w:r w:rsidRPr="002B0399">
        <w:instrText>https://drive.google.com/drive/folders/1ueTL_yVQsdsDgGtXtbQughBPU1Rb2diK</w:instrText>
      </w:r>
      <w:r>
        <w:instrText xml:space="preserve">" </w:instrText>
      </w:r>
      <w:r>
        <w:fldChar w:fldCharType="separate"/>
      </w:r>
      <w:r w:rsidRPr="00A938A2">
        <w:rPr>
          <w:rStyle w:val="Hyperlink"/>
        </w:rPr>
        <w:t>https://drive.google.com/drive/folders/1ueTL_yVQsdsDgGtXtbQughBPU1Rb2diK</w:t>
      </w:r>
      <w:r>
        <w:fldChar w:fldCharType="end"/>
      </w:r>
    </w:p>
    <w:p w:rsidR="002B0399" w:rsidRPr="002B0399" w:rsidRDefault="002B0399" w:rsidP="002B03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B0399">
        <w:rPr>
          <w:rFonts w:ascii="Arial" w:eastAsia="Times New Roman" w:hAnsi="Arial" w:cs="Arial"/>
          <w:color w:val="000000"/>
          <w:lang w:eastAsia="bg-BG"/>
        </w:rPr>
        <w:t xml:space="preserve">В отговор на Ваше писмо изх. № СОА18-ДИ05-2618/31.08.2018г. изпращам следното </w:t>
      </w:r>
      <w:r w:rsidRPr="002B0399">
        <w:rPr>
          <w:rFonts w:ascii="Arial" w:eastAsia="Times New Roman" w:hAnsi="Arial" w:cs="Arial"/>
          <w:b/>
          <w:bCs/>
          <w:color w:val="000000"/>
          <w:u w:val="single"/>
          <w:lang w:eastAsia="bg-BG"/>
        </w:rPr>
        <w:t>становище:</w:t>
      </w:r>
    </w:p>
    <w:p w:rsidR="002B0399" w:rsidRPr="002B0399" w:rsidRDefault="002B0399" w:rsidP="002B03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B0399" w:rsidRPr="002B0399" w:rsidRDefault="002B0399" w:rsidP="002B03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B0399">
        <w:rPr>
          <w:rFonts w:ascii="Arial" w:eastAsia="Times New Roman" w:hAnsi="Arial" w:cs="Arial"/>
          <w:color w:val="000000"/>
          <w:lang w:eastAsia="bg-BG"/>
        </w:rPr>
        <w:t>ОП „Софпроект ОГП“ приема така изработеното Задание за изработване на идеен проект в два варианта за обект „Оформяне на коритото на река Искър с цел предотвратяване на риска от наводнения при високи води за урбанизираната територия на гр. София в участъка от язовир „Панчарево“ до началото на земната корекция при Чепинско шосе“.</w:t>
      </w:r>
    </w:p>
    <w:p w:rsidR="002B0399" w:rsidRPr="002B0399" w:rsidRDefault="002B0399" w:rsidP="002B03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B0399">
        <w:rPr>
          <w:rFonts w:ascii="Arial" w:eastAsia="Times New Roman" w:hAnsi="Arial" w:cs="Arial"/>
          <w:color w:val="000000"/>
          <w:lang w:eastAsia="bg-BG"/>
        </w:rPr>
        <w:t xml:space="preserve">Препоръчваме в Заданието към Част </w:t>
      </w:r>
      <w:proofErr w:type="spellStart"/>
      <w:r w:rsidRPr="002B0399">
        <w:rPr>
          <w:rFonts w:ascii="Arial" w:eastAsia="Times New Roman" w:hAnsi="Arial" w:cs="Arial"/>
          <w:color w:val="000000"/>
          <w:lang w:eastAsia="bg-BG"/>
        </w:rPr>
        <w:t>Паркоустройство</w:t>
      </w:r>
      <w:proofErr w:type="spellEnd"/>
      <w:r w:rsidRPr="002B0399">
        <w:rPr>
          <w:rFonts w:ascii="Arial" w:eastAsia="Times New Roman" w:hAnsi="Arial" w:cs="Arial"/>
          <w:color w:val="000000"/>
          <w:lang w:eastAsia="bg-BG"/>
        </w:rPr>
        <w:t xml:space="preserve"> и благоустройство – озеленяване и ландшафт на стр. 9 изречение второ да се замени от две изречения: „Да се съобрази със ЗУЗСО и действащия ОУП на СО, вкл.  концепцията за бъдещия голям Тематичен парк -  Воден парк Искър, по отношение на който разработката  по това задание ще представлява част от предварителен етап и да се заложи възможност за устройване на пешеходни и велосипедни връзки към улиците и пътищата, за безконфликтно преминаване на хора и диви животни към другите части нагоре и надолу по течението на реката. Да съобрази също действащите ПУП в обхвата на задачата, препоръките от експертната оценка на съществуващата растителност към обекта …“ и т.н.</w:t>
      </w:r>
    </w:p>
    <w:p w:rsidR="002B0399" w:rsidRPr="002B0399" w:rsidRDefault="002B0399" w:rsidP="002B03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B0399">
        <w:rPr>
          <w:rFonts w:ascii="Arial" w:eastAsia="Times New Roman" w:hAnsi="Arial" w:cs="Arial"/>
          <w:color w:val="000000"/>
          <w:lang w:eastAsia="bg-BG"/>
        </w:rPr>
        <w:t>Воден парк Искър е един от мащабните структуриращи паркове на Столична община по ОУП, но засега няма нито проектна готовност, нито финансови възможности за реализацията му по друг начин освен на етапи и части. Надяваме се във всяка от отделно изгражданите части да се заложат добри и устойчиви предпоставки за свързване и цялостното бъдещо оформяне.</w:t>
      </w:r>
    </w:p>
    <w:p w:rsidR="002B0399" w:rsidRPr="002B0399" w:rsidRDefault="002B0399" w:rsidP="002B03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B0399">
        <w:rPr>
          <w:rFonts w:ascii="Arial" w:eastAsia="Times New Roman" w:hAnsi="Arial" w:cs="Arial"/>
          <w:color w:val="000000"/>
          <w:lang w:eastAsia="bg-BG"/>
        </w:rPr>
        <w:t xml:space="preserve">Препоръчваме в участъка на ж.к. Дружба, където реката доближава жилищна територия с най-голяма гъстота на обитаване и общ брой жители, да се изследва по целесъобразност вариант на интегрирано третиране на защитните съоръжения на реката с пътната част на Крайречния булевард, вкл. пешеходните и </w:t>
      </w:r>
      <w:proofErr w:type="spellStart"/>
      <w:r w:rsidRPr="002B0399">
        <w:rPr>
          <w:rFonts w:ascii="Arial" w:eastAsia="Times New Roman" w:hAnsi="Arial" w:cs="Arial"/>
          <w:color w:val="000000"/>
          <w:lang w:eastAsia="bg-BG"/>
        </w:rPr>
        <w:t>веломаршрути</w:t>
      </w:r>
      <w:proofErr w:type="spellEnd"/>
      <w:r w:rsidRPr="002B0399">
        <w:rPr>
          <w:rFonts w:ascii="Arial" w:eastAsia="Times New Roman" w:hAnsi="Arial" w:cs="Arial"/>
          <w:color w:val="000000"/>
          <w:lang w:eastAsia="bg-BG"/>
        </w:rPr>
        <w:t xml:space="preserve"> и подземната техническа инфраструктура.</w:t>
      </w:r>
    </w:p>
    <w:p w:rsidR="0084602A" w:rsidRPr="00640690" w:rsidRDefault="0084602A" w:rsidP="002B0399">
      <w:bookmarkStart w:id="0" w:name="_GoBack"/>
      <w:bookmarkEnd w:id="0"/>
    </w:p>
    <w:sectPr w:rsidR="0084602A" w:rsidRPr="006406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690"/>
    <w:rsid w:val="00287C9A"/>
    <w:rsid w:val="00296504"/>
    <w:rsid w:val="002B0399"/>
    <w:rsid w:val="005A50DC"/>
    <w:rsid w:val="00640690"/>
    <w:rsid w:val="0084602A"/>
    <w:rsid w:val="008754FE"/>
    <w:rsid w:val="00E7039E"/>
    <w:rsid w:val="00F86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96F1D4-6368-4D99-BDB3-58852EF53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B0399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2B03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57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Getty</dc:creator>
  <cp:keywords/>
  <dc:description/>
  <cp:lastModifiedBy>Getty</cp:lastModifiedBy>
  <cp:revision>2</cp:revision>
  <cp:lastPrinted>2018-09-14T07:26:00Z</cp:lastPrinted>
  <dcterms:created xsi:type="dcterms:W3CDTF">2018-09-14T07:22:00Z</dcterms:created>
  <dcterms:modified xsi:type="dcterms:W3CDTF">2018-09-14T08:29:00Z</dcterms:modified>
</cp:coreProperties>
</file>